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pPr w:leftFromText="141" w:rightFromText="141" w:vertAnchor="page" w:horzAnchor="margin" w:tblpY="1681"/>
        <w:tblW w:w="14454" w:type="dxa"/>
        <w:tblLook w:val="04A0" w:firstRow="1" w:lastRow="0" w:firstColumn="1" w:lastColumn="0" w:noHBand="0" w:noVBand="1"/>
      </w:tblPr>
      <w:tblGrid>
        <w:gridCol w:w="2405"/>
        <w:gridCol w:w="3119"/>
        <w:gridCol w:w="3118"/>
        <w:gridCol w:w="2977"/>
        <w:gridCol w:w="2835"/>
      </w:tblGrid>
      <w:tr w:rsidR="000E258B" w14:paraId="4AAD4C79" w14:textId="77777777" w:rsidTr="00096FB6">
        <w:trPr>
          <w:trHeight w:val="983"/>
        </w:trPr>
        <w:tc>
          <w:tcPr>
            <w:tcW w:w="2405" w:type="dxa"/>
          </w:tcPr>
          <w:p w14:paraId="54AC56F9" w14:textId="77777777" w:rsidR="000E258B" w:rsidRDefault="000E258B" w:rsidP="001C5F4F">
            <w:bookmarkStart w:id="0" w:name="_GoBack"/>
            <w:bookmarkEnd w:id="0"/>
          </w:p>
          <w:p w14:paraId="72915F4D" w14:textId="77777777" w:rsidR="000E258B" w:rsidRDefault="000E258B" w:rsidP="001C5F4F"/>
        </w:tc>
        <w:tc>
          <w:tcPr>
            <w:tcW w:w="3119" w:type="dxa"/>
          </w:tcPr>
          <w:p w14:paraId="4E020CCD" w14:textId="77777777" w:rsidR="000E258B" w:rsidRPr="000E258B" w:rsidRDefault="000E258B" w:rsidP="001C5F4F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0E258B">
              <w:rPr>
                <w:rFonts w:ascii="Times New Roman" w:hAnsi="Times New Roman" w:cs="Times New Roman"/>
                <w:b/>
                <w:sz w:val="36"/>
                <w:szCs w:val="36"/>
              </w:rPr>
              <w:t>LIVELLO A</w:t>
            </w:r>
          </w:p>
          <w:p w14:paraId="3FB1E9D1" w14:textId="77777777" w:rsidR="000E258B" w:rsidRPr="000E258B" w:rsidRDefault="000E258B" w:rsidP="001C5F4F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0E258B">
              <w:rPr>
                <w:rFonts w:ascii="Times New Roman" w:hAnsi="Times New Roman" w:cs="Times New Roman"/>
                <w:b/>
                <w:sz w:val="36"/>
                <w:szCs w:val="36"/>
              </w:rPr>
              <w:t>AVANZATO</w:t>
            </w:r>
          </w:p>
        </w:tc>
        <w:tc>
          <w:tcPr>
            <w:tcW w:w="3118" w:type="dxa"/>
          </w:tcPr>
          <w:p w14:paraId="2763CC7F" w14:textId="77777777" w:rsidR="000E258B" w:rsidRPr="000E258B" w:rsidRDefault="000E258B" w:rsidP="001C5F4F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0E258B">
              <w:rPr>
                <w:rFonts w:ascii="Times New Roman" w:hAnsi="Times New Roman" w:cs="Times New Roman"/>
                <w:b/>
                <w:sz w:val="36"/>
                <w:szCs w:val="36"/>
              </w:rPr>
              <w:t>LIVELLO B</w:t>
            </w:r>
          </w:p>
          <w:p w14:paraId="3AA8E83F" w14:textId="77777777" w:rsidR="000E258B" w:rsidRPr="000E258B" w:rsidRDefault="000E258B" w:rsidP="001C5F4F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0E258B">
              <w:rPr>
                <w:rFonts w:ascii="Times New Roman" w:hAnsi="Times New Roman" w:cs="Times New Roman"/>
                <w:b/>
                <w:sz w:val="36"/>
                <w:szCs w:val="36"/>
              </w:rPr>
              <w:t>INTERMEDIO</w:t>
            </w:r>
          </w:p>
        </w:tc>
        <w:tc>
          <w:tcPr>
            <w:tcW w:w="2977" w:type="dxa"/>
          </w:tcPr>
          <w:p w14:paraId="7CE296FE" w14:textId="77777777" w:rsidR="000E258B" w:rsidRPr="000E258B" w:rsidRDefault="000E258B" w:rsidP="001C5F4F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0E258B">
              <w:rPr>
                <w:rFonts w:ascii="Times New Roman" w:hAnsi="Times New Roman" w:cs="Times New Roman"/>
                <w:b/>
                <w:sz w:val="36"/>
                <w:szCs w:val="36"/>
              </w:rPr>
              <w:t>LIVELLO C</w:t>
            </w:r>
          </w:p>
          <w:p w14:paraId="1BC793E0" w14:textId="77777777" w:rsidR="000E258B" w:rsidRPr="000E258B" w:rsidRDefault="000E258B" w:rsidP="001C5F4F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0E258B">
              <w:rPr>
                <w:rFonts w:ascii="Times New Roman" w:hAnsi="Times New Roman" w:cs="Times New Roman"/>
                <w:b/>
                <w:sz w:val="36"/>
                <w:szCs w:val="36"/>
              </w:rPr>
              <w:t>BASE</w:t>
            </w:r>
          </w:p>
        </w:tc>
        <w:tc>
          <w:tcPr>
            <w:tcW w:w="2835" w:type="dxa"/>
          </w:tcPr>
          <w:p w14:paraId="5280A6C1" w14:textId="77777777" w:rsidR="000E258B" w:rsidRPr="000E258B" w:rsidRDefault="000E258B" w:rsidP="001C5F4F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0E258B">
              <w:rPr>
                <w:rFonts w:ascii="Times New Roman" w:hAnsi="Times New Roman" w:cs="Times New Roman"/>
                <w:b/>
                <w:sz w:val="36"/>
                <w:szCs w:val="36"/>
              </w:rPr>
              <w:t>LIVELLO D</w:t>
            </w:r>
          </w:p>
          <w:p w14:paraId="2C8A24AA" w14:textId="77777777" w:rsidR="000E258B" w:rsidRPr="000E258B" w:rsidRDefault="000E258B" w:rsidP="001C5F4F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0E258B">
              <w:rPr>
                <w:rFonts w:ascii="Times New Roman" w:hAnsi="Times New Roman" w:cs="Times New Roman"/>
                <w:b/>
                <w:sz w:val="36"/>
                <w:szCs w:val="36"/>
              </w:rPr>
              <w:t>INIZIALE</w:t>
            </w:r>
          </w:p>
        </w:tc>
      </w:tr>
      <w:tr w:rsidR="000E258B" w14:paraId="14BC53BE" w14:textId="77777777" w:rsidTr="00096FB6">
        <w:trPr>
          <w:trHeight w:val="1976"/>
        </w:trPr>
        <w:tc>
          <w:tcPr>
            <w:tcW w:w="2405" w:type="dxa"/>
          </w:tcPr>
          <w:p w14:paraId="755B9911" w14:textId="77777777" w:rsidR="000E258B" w:rsidRDefault="000E258B" w:rsidP="001C5F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0C1C95" w14:textId="77777777" w:rsidR="000E258B" w:rsidRPr="000E258B" w:rsidRDefault="000E258B" w:rsidP="001C5F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r w:rsidRPr="000E258B">
              <w:rPr>
                <w:rFonts w:ascii="Times New Roman" w:hAnsi="Times New Roman" w:cs="Times New Roman"/>
                <w:sz w:val="28"/>
                <w:szCs w:val="28"/>
              </w:rPr>
              <w:t>trutture di</w:t>
            </w:r>
          </w:p>
          <w:p w14:paraId="29B16043" w14:textId="77777777" w:rsidR="000E258B" w:rsidRDefault="000E258B" w:rsidP="001C5F4F">
            <w:pPr>
              <w:jc w:val="center"/>
            </w:pPr>
            <w:r w:rsidRPr="000E258B">
              <w:rPr>
                <w:rFonts w:ascii="Times New Roman" w:hAnsi="Times New Roman" w:cs="Times New Roman"/>
                <w:sz w:val="28"/>
                <w:szCs w:val="28"/>
              </w:rPr>
              <w:t>interpretazione</w:t>
            </w:r>
          </w:p>
        </w:tc>
        <w:tc>
          <w:tcPr>
            <w:tcW w:w="3119" w:type="dxa"/>
          </w:tcPr>
          <w:p w14:paraId="14C6C5E8" w14:textId="77777777" w:rsidR="000E258B" w:rsidRPr="00B55380" w:rsidRDefault="00B55380" w:rsidP="001C5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380">
              <w:rPr>
                <w:rFonts w:ascii="Times New Roman" w:hAnsi="Times New Roman" w:cs="Times New Roman"/>
                <w:sz w:val="24"/>
                <w:szCs w:val="24"/>
              </w:rPr>
              <w:t>Coglie tutti gli elementi chiave</w:t>
            </w:r>
            <w:r w:rsidR="001C5F4F">
              <w:rPr>
                <w:rFonts w:ascii="Times New Roman" w:hAnsi="Times New Roman" w:cs="Times New Roman"/>
                <w:sz w:val="24"/>
                <w:szCs w:val="24"/>
              </w:rPr>
              <w:t xml:space="preserve"> per la realizzazione del paesaggio geometrico e della sua simmetria.</w:t>
            </w:r>
          </w:p>
        </w:tc>
        <w:tc>
          <w:tcPr>
            <w:tcW w:w="3118" w:type="dxa"/>
          </w:tcPr>
          <w:p w14:paraId="28A30769" w14:textId="77777777" w:rsidR="000E258B" w:rsidRPr="001C5F4F" w:rsidRDefault="001C5F4F" w:rsidP="001C5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Coglie gli elementi chiave per la realizzazione del paesaggio geometrico e della sua simmetria.</w:t>
            </w:r>
          </w:p>
        </w:tc>
        <w:tc>
          <w:tcPr>
            <w:tcW w:w="2977" w:type="dxa"/>
          </w:tcPr>
          <w:p w14:paraId="11600E7B" w14:textId="77777777" w:rsidR="000E258B" w:rsidRPr="00096FB6" w:rsidRDefault="00096FB6" w:rsidP="001C5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Coglie alcuni elementi chiave per la realizzazione del paesaggio geometrico e della sua simmetria.</w:t>
            </w:r>
          </w:p>
        </w:tc>
        <w:tc>
          <w:tcPr>
            <w:tcW w:w="2835" w:type="dxa"/>
          </w:tcPr>
          <w:p w14:paraId="2D18352A" w14:textId="77777777" w:rsidR="000E258B" w:rsidRPr="00096FB6" w:rsidRDefault="00096FB6" w:rsidP="001C5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 guidato dall’insegnante coglie gli elementi chiave per la realizzazione del paesaggio geometrico e della sua simmetria.</w:t>
            </w:r>
          </w:p>
        </w:tc>
      </w:tr>
      <w:tr w:rsidR="00B55380" w14:paraId="237525C2" w14:textId="77777777" w:rsidTr="00096FB6">
        <w:trPr>
          <w:trHeight w:val="1976"/>
        </w:trPr>
        <w:tc>
          <w:tcPr>
            <w:tcW w:w="2405" w:type="dxa"/>
          </w:tcPr>
          <w:p w14:paraId="17E55E71" w14:textId="77777777" w:rsidR="00B55380" w:rsidRDefault="00B55380" w:rsidP="001C5F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564D44A" w14:textId="77777777" w:rsidR="00B55380" w:rsidRDefault="00B55380" w:rsidP="001C5F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31006A" w14:textId="77777777" w:rsidR="00B55380" w:rsidRDefault="00B55380" w:rsidP="001C5F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Strutture di azione</w:t>
            </w:r>
          </w:p>
        </w:tc>
        <w:tc>
          <w:tcPr>
            <w:tcW w:w="3119" w:type="dxa"/>
          </w:tcPr>
          <w:p w14:paraId="2AE99AB5" w14:textId="77777777" w:rsidR="00B55380" w:rsidRPr="001C5F4F" w:rsidRDefault="001C5F4F" w:rsidP="001C5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F4F">
              <w:rPr>
                <w:rFonts w:ascii="Times New Roman" w:hAnsi="Times New Roman" w:cs="Times New Roman"/>
                <w:sz w:val="24"/>
                <w:szCs w:val="24"/>
              </w:rPr>
              <w:t>Rappre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senta graficamente il paesaggio geometrico utilizzando tutte le figure date</w:t>
            </w:r>
            <w:r w:rsidR="002908EB">
              <w:rPr>
                <w:rFonts w:ascii="Times New Roman" w:hAnsi="Times New Roman" w:cs="Times New Roman"/>
                <w:sz w:val="24"/>
                <w:szCs w:val="24"/>
              </w:rPr>
              <w:t>, 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ispetta</w:t>
            </w:r>
            <w:r w:rsidR="002908EB">
              <w:rPr>
                <w:rFonts w:ascii="Times New Roman" w:hAnsi="Times New Roman" w:cs="Times New Roman"/>
                <w:sz w:val="24"/>
                <w:szCs w:val="24"/>
              </w:rPr>
              <w:t xml:space="preserve">ndone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le dimensioni</w:t>
            </w:r>
            <w:r w:rsidR="002908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08E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segue correttamente la simmetria.</w:t>
            </w:r>
          </w:p>
        </w:tc>
        <w:tc>
          <w:tcPr>
            <w:tcW w:w="3118" w:type="dxa"/>
          </w:tcPr>
          <w:p w14:paraId="5EE0CE12" w14:textId="77777777" w:rsidR="00B55380" w:rsidRPr="001C5F4F" w:rsidRDefault="001C5F4F" w:rsidP="001C5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Rappresenta graficamente il paesaggio geometrico utilizzando tutte le figure date</w:t>
            </w:r>
            <w:r w:rsidR="002908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08EB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ispetta</w:t>
            </w:r>
            <w:r w:rsidR="002908EB">
              <w:rPr>
                <w:rFonts w:ascii="Times New Roman" w:hAnsi="Times New Roman" w:cs="Times New Roman"/>
                <w:sz w:val="24"/>
                <w:szCs w:val="24"/>
              </w:rPr>
              <w:t>ndone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quasi sempre le dimensioni</w:t>
            </w:r>
            <w:r w:rsidR="002908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08E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segue correttamente la simmetria.</w:t>
            </w:r>
          </w:p>
        </w:tc>
        <w:tc>
          <w:tcPr>
            <w:tcW w:w="2977" w:type="dxa"/>
          </w:tcPr>
          <w:p w14:paraId="714E6AD8" w14:textId="77777777" w:rsidR="00096FB6" w:rsidRPr="00096FB6" w:rsidRDefault="00096FB6" w:rsidP="001C5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Rappresenta graficamente il paesaggio geometrico utilizzando alcune figure date</w:t>
            </w:r>
            <w:r w:rsidR="002908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08EB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ispetta</w:t>
            </w:r>
            <w:r w:rsidR="002908EB">
              <w:rPr>
                <w:rFonts w:ascii="Times New Roman" w:hAnsi="Times New Roman" w:cs="Times New Roman"/>
                <w:sz w:val="24"/>
                <w:szCs w:val="24"/>
              </w:rPr>
              <w:t>ndone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quasi sempre le dimensioni</w:t>
            </w:r>
            <w:r w:rsidR="002908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08E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segue in modo impreciso la simmetria.</w:t>
            </w:r>
          </w:p>
        </w:tc>
        <w:tc>
          <w:tcPr>
            <w:tcW w:w="2835" w:type="dxa"/>
          </w:tcPr>
          <w:p w14:paraId="6865C64B" w14:textId="77777777" w:rsidR="00B55380" w:rsidRPr="00096FB6" w:rsidRDefault="00096FB6" w:rsidP="001C5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8EB">
              <w:rPr>
                <w:rFonts w:ascii="Times New Roman" w:hAnsi="Times New Roman" w:cs="Times New Roman"/>
                <w:sz w:val="24"/>
                <w:szCs w:val="24"/>
              </w:rPr>
              <w:t>Se guidato dall’insegnante  rappresenta graficamente il paesaggio geometrico utilizzando le figure date, rispetta</w:t>
            </w:r>
            <w:r w:rsidR="0091112D">
              <w:rPr>
                <w:rFonts w:ascii="Times New Roman" w:hAnsi="Times New Roman" w:cs="Times New Roman"/>
                <w:sz w:val="24"/>
                <w:szCs w:val="24"/>
              </w:rPr>
              <w:t>ndone</w:t>
            </w:r>
            <w:r w:rsidRPr="002908EB">
              <w:rPr>
                <w:rFonts w:ascii="Times New Roman" w:hAnsi="Times New Roman" w:cs="Times New Roman"/>
                <w:sz w:val="24"/>
                <w:szCs w:val="24"/>
              </w:rPr>
              <w:t xml:space="preserve"> le dimensioni ed esegue la simmetria.</w:t>
            </w:r>
          </w:p>
        </w:tc>
      </w:tr>
      <w:tr w:rsidR="00B55380" w14:paraId="6857A097" w14:textId="77777777" w:rsidTr="00096FB6">
        <w:trPr>
          <w:trHeight w:val="1976"/>
        </w:trPr>
        <w:tc>
          <w:tcPr>
            <w:tcW w:w="2405" w:type="dxa"/>
          </w:tcPr>
          <w:p w14:paraId="60363647" w14:textId="77777777" w:rsidR="00B55380" w:rsidRDefault="00B55380" w:rsidP="001C5F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CD217B" w14:textId="77777777" w:rsidR="00B55380" w:rsidRDefault="00B55380" w:rsidP="001C5F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Strutture di </w:t>
            </w:r>
          </w:p>
          <w:p w14:paraId="4A8A1D70" w14:textId="77777777" w:rsidR="00B55380" w:rsidRDefault="00B55380" w:rsidP="001C5F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autoregolazione</w:t>
            </w:r>
          </w:p>
        </w:tc>
        <w:tc>
          <w:tcPr>
            <w:tcW w:w="3119" w:type="dxa"/>
          </w:tcPr>
          <w:p w14:paraId="2F981C8B" w14:textId="77777777" w:rsidR="00B55380" w:rsidRDefault="001C5F4F" w:rsidP="001C5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Giustifica le proprie scelte</w:t>
            </w:r>
          </w:p>
          <w:p w14:paraId="798BC594" w14:textId="77777777" w:rsidR="001C5F4F" w:rsidRPr="001C5F4F" w:rsidRDefault="001C5F4F" w:rsidP="001C5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motivandole in modo opportuno.</w:t>
            </w:r>
          </w:p>
        </w:tc>
        <w:tc>
          <w:tcPr>
            <w:tcW w:w="3118" w:type="dxa"/>
          </w:tcPr>
          <w:p w14:paraId="0227AABE" w14:textId="77777777" w:rsidR="00B55380" w:rsidRPr="00096FB6" w:rsidRDefault="00096FB6" w:rsidP="001C5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Giustifica le proprie scelte ma non le sa motivare in modo opportuno.</w:t>
            </w:r>
          </w:p>
        </w:tc>
        <w:tc>
          <w:tcPr>
            <w:tcW w:w="2977" w:type="dxa"/>
          </w:tcPr>
          <w:p w14:paraId="46CDE4C2" w14:textId="77777777" w:rsidR="00B55380" w:rsidRPr="00096FB6" w:rsidRDefault="00096FB6" w:rsidP="001C5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Non sa motivare le proprie scelte.</w:t>
            </w:r>
          </w:p>
        </w:tc>
        <w:tc>
          <w:tcPr>
            <w:tcW w:w="2835" w:type="dxa"/>
          </w:tcPr>
          <w:p w14:paraId="63CDC6FC" w14:textId="77777777" w:rsidR="00B55380" w:rsidRPr="00096FB6" w:rsidRDefault="00096FB6" w:rsidP="001C5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Anche se guidato non sa motivare le proprie scelte.</w:t>
            </w:r>
          </w:p>
        </w:tc>
      </w:tr>
    </w:tbl>
    <w:p w14:paraId="04B8A20B" w14:textId="77777777" w:rsidR="008945C8" w:rsidRPr="000E258B" w:rsidRDefault="000E258B" w:rsidP="000E258B">
      <w:pPr>
        <w:jc w:val="center"/>
        <w:rPr>
          <w:rFonts w:ascii="Times New Roman" w:hAnsi="Times New Roman" w:cs="Times New Roman"/>
          <w:sz w:val="40"/>
          <w:szCs w:val="40"/>
        </w:rPr>
      </w:pPr>
      <w:r w:rsidRPr="000E258B">
        <w:rPr>
          <w:rFonts w:ascii="Times New Roman" w:hAnsi="Times New Roman" w:cs="Times New Roman"/>
          <w:sz w:val="40"/>
          <w:szCs w:val="40"/>
        </w:rPr>
        <w:t>TABELLA VALUTATIVA</w:t>
      </w:r>
    </w:p>
    <w:sectPr w:rsidR="008945C8" w:rsidRPr="000E258B" w:rsidSect="000E258B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58B"/>
    <w:rsid w:val="00096FB6"/>
    <w:rsid w:val="000E258B"/>
    <w:rsid w:val="001C5F4F"/>
    <w:rsid w:val="001D1859"/>
    <w:rsid w:val="002908EB"/>
    <w:rsid w:val="004E06E2"/>
    <w:rsid w:val="008945C8"/>
    <w:rsid w:val="0091112D"/>
    <w:rsid w:val="00B55380"/>
    <w:rsid w:val="00EA271D"/>
    <w:rsid w:val="00F15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DF5EA"/>
  <w15:chartTrackingRefBased/>
  <w15:docId w15:val="{695A2B88-A3EF-4416-8388-846C7A3EA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E25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Carla Grisotti</cp:lastModifiedBy>
  <cp:revision>2</cp:revision>
  <dcterms:created xsi:type="dcterms:W3CDTF">2019-12-06T12:42:00Z</dcterms:created>
  <dcterms:modified xsi:type="dcterms:W3CDTF">2019-12-06T12:42:00Z</dcterms:modified>
</cp:coreProperties>
</file>